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9F29" w14:textId="587B6A06" w:rsidR="00EE57E8" w:rsidRDefault="00EE57E8" w:rsidP="00EE57E8">
      <w:pPr>
        <w:pStyle w:val="Normaalweb"/>
        <w:rPr>
          <w:rStyle w:val="Zwaar"/>
        </w:rPr>
      </w:pPr>
      <w:r>
        <w:rPr>
          <w:rStyle w:val="Zwaar"/>
        </w:rPr>
        <w:t>Bijlage 1 bij de beslissing van de gemeenteraad van 27 september 2022.</w:t>
      </w:r>
    </w:p>
    <w:p w14:paraId="28503A1F" w14:textId="77777777" w:rsidR="00EE57E8" w:rsidRDefault="00EE57E8" w:rsidP="00EE57E8">
      <w:pPr>
        <w:pStyle w:val="Normaalweb"/>
        <w:jc w:val="center"/>
        <w:rPr>
          <w:rStyle w:val="Zwaar"/>
        </w:rPr>
      </w:pPr>
    </w:p>
    <w:p w14:paraId="2144D4FA" w14:textId="6AD5D4C3" w:rsidR="00EE57E8" w:rsidRDefault="00EE57E8" w:rsidP="00EE57E8">
      <w:pPr>
        <w:pStyle w:val="Normaalweb"/>
        <w:jc w:val="center"/>
      </w:pPr>
      <w:r>
        <w:rPr>
          <w:rStyle w:val="Zwaar"/>
        </w:rPr>
        <w:t>GEMEENTELIJKE CADEAUBON – REGLEMENT</w:t>
      </w:r>
    </w:p>
    <w:p w14:paraId="68AB418D" w14:textId="77777777" w:rsidR="00EE57E8" w:rsidRDefault="00EE57E8" w:rsidP="00EE57E8">
      <w:pPr>
        <w:pStyle w:val="Normaalweb"/>
      </w:pPr>
      <w:r>
        <w:rPr>
          <w:u w:val="single"/>
        </w:rPr>
        <w:t>Artikel 1</w:t>
      </w:r>
      <w:r>
        <w:t xml:space="preserve">. Ter ondersteuning van de lokale handelaars en horecazaken worden door de gemeente Pepingen gemeentelijke cadeaubonnen uitgegeven en verkocht. Verder genaamd </w:t>
      </w:r>
      <w:proofErr w:type="spellStart"/>
      <w:r>
        <w:t>Pepingse</w:t>
      </w:r>
      <w:proofErr w:type="spellEnd"/>
      <w:r>
        <w:t xml:space="preserve"> Cadeaubon.</w:t>
      </w:r>
    </w:p>
    <w:p w14:paraId="0CFEAA0C" w14:textId="77777777" w:rsidR="00EE57E8" w:rsidRDefault="00EE57E8" w:rsidP="00EE57E8">
      <w:pPr>
        <w:pStyle w:val="Normaalweb"/>
      </w:pPr>
      <w:r>
        <w:t> </w:t>
      </w:r>
    </w:p>
    <w:p w14:paraId="20CE5073" w14:textId="77777777" w:rsidR="00EE57E8" w:rsidRDefault="00EE57E8" w:rsidP="00EE57E8">
      <w:pPr>
        <w:pStyle w:val="Normaalweb"/>
      </w:pPr>
      <w:r>
        <w:rPr>
          <w:u w:val="single"/>
        </w:rPr>
        <w:t>Artikel 2</w:t>
      </w:r>
      <w:r>
        <w:t>. De cadeaubon is een betaalmiddel en wordt uitgegeven in 3 waarden: € 5,00 - € 20,00 en € 50,00.</w:t>
      </w:r>
    </w:p>
    <w:p w14:paraId="25F10733" w14:textId="77777777" w:rsidR="00EE57E8" w:rsidRDefault="00EE57E8" w:rsidP="00EE57E8">
      <w:pPr>
        <w:pStyle w:val="Normaalweb"/>
      </w:pPr>
      <w:r>
        <w:t>De cadeaubon is voor de gebruiker één jaar geldig vanaf de uitgiftedatum.</w:t>
      </w:r>
    </w:p>
    <w:p w14:paraId="2AADE494" w14:textId="77777777" w:rsidR="00EE57E8" w:rsidRDefault="00EE57E8" w:rsidP="00EE57E8">
      <w:pPr>
        <w:pStyle w:val="Normaalweb"/>
      </w:pPr>
      <w:r>
        <w:t>Vervallen cadeaubonnen kunnen niet omgeruild worden, noch door de deelnemende handelaars aanvaard worden. Een cadeaubon wordt niet vervangen in geval van verlies.</w:t>
      </w:r>
    </w:p>
    <w:p w14:paraId="6C26CC51" w14:textId="77777777" w:rsidR="00EE57E8" w:rsidRDefault="00EE57E8" w:rsidP="00EE57E8">
      <w:pPr>
        <w:pStyle w:val="Normaalweb"/>
      </w:pPr>
      <w:r>
        <w:t> </w:t>
      </w:r>
    </w:p>
    <w:p w14:paraId="2779355D" w14:textId="77777777" w:rsidR="00EE57E8" w:rsidRDefault="00EE57E8" w:rsidP="00EE57E8">
      <w:pPr>
        <w:pStyle w:val="Normaalweb"/>
      </w:pPr>
      <w:r>
        <w:rPr>
          <w:u w:val="single"/>
        </w:rPr>
        <w:t>Artikel 3</w:t>
      </w:r>
      <w:r>
        <w:t>. Elke cadeaubon heeft een uniek nummer, draagt de gemeentestempel en wordt op de dag van de aankoop voorzien van de uitgiftedatum.</w:t>
      </w:r>
    </w:p>
    <w:p w14:paraId="70010706" w14:textId="77777777" w:rsidR="00EE57E8" w:rsidRDefault="00EE57E8" w:rsidP="00EE57E8">
      <w:pPr>
        <w:pStyle w:val="Normaalweb"/>
      </w:pPr>
      <w:r>
        <w:t>De deelnemende handelaars dienen de ontvangen cadeaubonnen in te dienen bij de financiële dienst, en dit ten laatste 18 maanden na de uitgiftedatum vermeld op elke cadeaubon.</w:t>
      </w:r>
    </w:p>
    <w:p w14:paraId="72777400" w14:textId="77777777" w:rsidR="00EE57E8" w:rsidRDefault="00EE57E8" w:rsidP="00EE57E8">
      <w:pPr>
        <w:pStyle w:val="Normaalweb"/>
      </w:pPr>
      <w:r>
        <w:t>De handelaar wordt zo spoedig mogelijk en uiterlijk binnen de 4 weken vergoed. Aan de handelaar wordt een ontvangstbewijs afgeleverd, conform het model in bijlage.</w:t>
      </w:r>
    </w:p>
    <w:p w14:paraId="6BAA29E5" w14:textId="77777777" w:rsidR="00EE57E8" w:rsidRDefault="00EE57E8" w:rsidP="00EE57E8">
      <w:pPr>
        <w:pStyle w:val="Normaalweb"/>
      </w:pPr>
      <w:r>
        <w:t> </w:t>
      </w:r>
    </w:p>
    <w:p w14:paraId="7A1626CE" w14:textId="77777777" w:rsidR="00EE57E8" w:rsidRDefault="00EE57E8" w:rsidP="00EE57E8">
      <w:pPr>
        <w:pStyle w:val="Normaalweb"/>
      </w:pPr>
      <w:r>
        <w:rPr>
          <w:u w:val="single"/>
        </w:rPr>
        <w:t>Artikel 4</w:t>
      </w:r>
      <w:r>
        <w:t>. De gemeentelijke cadeaubon wordt tijdens de openingsuren te koop aangeboden voor de burger op het gemeentehuis (dienst Burgerzaken)  en in de bibliotheek.</w:t>
      </w:r>
    </w:p>
    <w:p w14:paraId="3EDBAD57" w14:textId="77777777" w:rsidR="00EE57E8" w:rsidRDefault="00EE57E8" w:rsidP="00EE57E8">
      <w:pPr>
        <w:pStyle w:val="Normaalweb"/>
      </w:pPr>
      <w:r>
        <w:t>De koper ontvangt bij de aankoop een lijst van alle deelnemende handelaars.</w:t>
      </w:r>
    </w:p>
    <w:p w14:paraId="0C95A9DE" w14:textId="77777777" w:rsidR="00EE57E8" w:rsidRDefault="00EE57E8" w:rsidP="00EE57E8">
      <w:pPr>
        <w:pStyle w:val="Normaalweb"/>
      </w:pPr>
      <w:r>
        <w:t>Bonnen die verkeerd ingevuld worden of verkeerd gedrukt werden, worden onverwijld aan het verkooppunt ontwaard en bijgehouden in een registratiesysteem.</w:t>
      </w:r>
    </w:p>
    <w:p w14:paraId="64A25328" w14:textId="77777777" w:rsidR="00EE57E8" w:rsidRDefault="00EE57E8" w:rsidP="00EE57E8">
      <w:pPr>
        <w:pStyle w:val="Normaalweb"/>
      </w:pPr>
      <w:r>
        <w:t> </w:t>
      </w:r>
    </w:p>
    <w:p w14:paraId="425D177F" w14:textId="77777777" w:rsidR="00EE57E8" w:rsidRDefault="00EE57E8" w:rsidP="00EE57E8">
      <w:pPr>
        <w:pStyle w:val="Normaalweb"/>
      </w:pPr>
      <w:r>
        <w:rPr>
          <w:u w:val="single"/>
        </w:rPr>
        <w:t>Artikel 5</w:t>
      </w:r>
      <w:r>
        <w:t>. Het gemeentebestuur draagt alle kosten voor het invoeren van de gemeentelijke cadeaubon: drukken van de bonnen, publiciteit, affiches, raamstickers …</w:t>
      </w:r>
    </w:p>
    <w:p w14:paraId="085B478B" w14:textId="77777777" w:rsidR="00EE57E8" w:rsidRDefault="00EE57E8" w:rsidP="00EE57E8">
      <w:pPr>
        <w:pStyle w:val="Normaalweb"/>
      </w:pPr>
      <w:r>
        <w:t>Er worden geen kosten aangerekend aan de deelnemende handelaars.</w:t>
      </w:r>
    </w:p>
    <w:p w14:paraId="30D46242" w14:textId="77777777" w:rsidR="00EE57E8" w:rsidRDefault="00EE57E8" w:rsidP="00EE57E8">
      <w:pPr>
        <w:pStyle w:val="Normaalweb"/>
      </w:pPr>
      <w:r>
        <w:t> </w:t>
      </w:r>
    </w:p>
    <w:p w14:paraId="5ECA51BF" w14:textId="77777777" w:rsidR="00EE57E8" w:rsidRDefault="00EE57E8" w:rsidP="00EE57E8">
      <w:pPr>
        <w:pStyle w:val="Normaalweb"/>
      </w:pPr>
      <w:r>
        <w:rPr>
          <w:u w:val="single"/>
        </w:rPr>
        <w:lastRenderedPageBreak/>
        <w:t>Artikel 6</w:t>
      </w:r>
      <w:r>
        <w:t>. Alle handelaars en horecazaken met maatschappelijke zetel in Pepingen of een onderneming met een zelfstandige zetel in Pepingen komen in aanmerken en worden in kennis gesteld van de invoering van de gemeentelijke cadeaubon. Ze worden uitgenodigd om eraan deel te nemen.</w:t>
      </w:r>
    </w:p>
    <w:p w14:paraId="12AEE913" w14:textId="77777777" w:rsidR="00EE57E8" w:rsidRDefault="00EE57E8" w:rsidP="00EE57E8">
      <w:pPr>
        <w:pStyle w:val="Normaalweb"/>
      </w:pPr>
      <w:r>
        <w:rPr>
          <w:rStyle w:val="Zwaar"/>
        </w:rPr>
        <w:t>Ook deelnemende marktkramers of handelaars met een maatschappelijke zetel buiten Pepingen, die een standplaats hebben langsheen een buurt- of gewestweg van Pepingen komen in aanmerking, wanneer zij deelnemen aan een gemeentelijke actie ter bevordering van de lokale handel.</w:t>
      </w:r>
    </w:p>
    <w:p w14:paraId="5B304BD4" w14:textId="77777777" w:rsidR="00EE57E8" w:rsidRDefault="00EE57E8" w:rsidP="00EE57E8">
      <w:pPr>
        <w:pStyle w:val="Normaalweb"/>
      </w:pPr>
      <w:r>
        <w:t>Handelaars kunnen op eenvoudig verzoek op elk moment inschrijven via een inschrijvingsformulier (zie bijlage).</w:t>
      </w:r>
    </w:p>
    <w:p w14:paraId="66D9DA42" w14:textId="77777777" w:rsidR="00EE57E8" w:rsidRDefault="00EE57E8" w:rsidP="00EE57E8">
      <w:pPr>
        <w:pStyle w:val="Normaalweb"/>
      </w:pPr>
      <w:r>
        <w:t>De lijst van deelnemende handelaars wordt gepubliceerd op de gemeentelijke website en andere gemeentelijke infokanalen.</w:t>
      </w:r>
    </w:p>
    <w:p w14:paraId="4E96F270" w14:textId="77777777" w:rsidR="00EE57E8" w:rsidRDefault="00EE57E8" w:rsidP="00EE57E8">
      <w:pPr>
        <w:pStyle w:val="Normaalweb"/>
      </w:pPr>
      <w:r>
        <w:t xml:space="preserve">De handelaar gaat ermee akkoord dat de verwijzing naar en de gegevens van zijn handelszaak opgenomen worden in de lijst van deelnemende handelszaken en dat zijn zaak mee wordt gepromoot. Door het inschrijvingsformulier te handtekenen gaat de deelnemende handelaar akkoord met de opgenomen bepalingen in het </w:t>
      </w:r>
      <w:proofErr w:type="spellStart"/>
      <w:r>
        <w:t>het</w:t>
      </w:r>
      <w:proofErr w:type="spellEnd"/>
      <w:r>
        <w:t xml:space="preserve"> reglement.</w:t>
      </w:r>
    </w:p>
    <w:p w14:paraId="0FDF9213" w14:textId="77777777" w:rsidR="00EE57E8" w:rsidRDefault="00EE57E8" w:rsidP="00EE57E8">
      <w:pPr>
        <w:pStyle w:val="Normaalweb"/>
      </w:pPr>
      <w:r>
        <w:t>Elke deelnemende handelaar ontvangt als bewijs van deelname aan het programma van de gemeentelijke cadeaubon allerlei promotiemateriaal zoals een affiche, een raamsticker,... De raamsticker moet op een duidelijk zichtbare plaats aangebracht worden.</w:t>
      </w:r>
    </w:p>
    <w:p w14:paraId="0EF39F26" w14:textId="77777777" w:rsidR="00EE57E8" w:rsidRDefault="00EE57E8" w:rsidP="00EE57E8">
      <w:pPr>
        <w:pStyle w:val="Normaalweb"/>
      </w:pPr>
      <w:r>
        <w:t> </w:t>
      </w:r>
    </w:p>
    <w:p w14:paraId="332D29C8" w14:textId="77777777" w:rsidR="00EE57E8" w:rsidRDefault="00EE57E8" w:rsidP="00EE57E8">
      <w:pPr>
        <w:pStyle w:val="Normaalweb"/>
      </w:pPr>
      <w:r>
        <w:rPr>
          <w:u w:val="single"/>
        </w:rPr>
        <w:t>Artikel 7</w:t>
      </w:r>
      <w:r>
        <w:t xml:space="preserve">. Deelname aan het programma van de </w:t>
      </w:r>
      <w:proofErr w:type="spellStart"/>
      <w:r>
        <w:t>Pepingse</w:t>
      </w:r>
      <w:proofErr w:type="spellEnd"/>
      <w:r>
        <w:t xml:space="preserve"> cadeaubon stopt automatisch bij de beëindiging van de zaak.</w:t>
      </w:r>
    </w:p>
    <w:p w14:paraId="66A8A13D" w14:textId="77777777" w:rsidR="00EE57E8" w:rsidRDefault="00EE57E8" w:rsidP="00EE57E8">
      <w:pPr>
        <w:pStyle w:val="Normaalweb"/>
      </w:pPr>
      <w:r>
        <w:t>De handelaar is verplicht tijdig de stopzetting van zijn zaak mee te delen aan het College van Burgemeester en schepenen.</w:t>
      </w:r>
    </w:p>
    <w:p w14:paraId="6E3E9B37" w14:textId="77777777" w:rsidR="00EE57E8" w:rsidRDefault="00EE57E8" w:rsidP="00EE57E8">
      <w:pPr>
        <w:pStyle w:val="Normaalweb"/>
      </w:pPr>
      <w:r>
        <w:t>Iedere deelnemende handelaar is vrij om op eender welk moment zich uit te schrijven of gegevens te wijzigen uit de lijst van deelnemende handelaars. Dit moet ook schriftelijk gemeld worden aan het College van Burgemeester en schepenen.</w:t>
      </w:r>
    </w:p>
    <w:p w14:paraId="72D5890F" w14:textId="77777777" w:rsidR="00EE57E8" w:rsidRDefault="00EE57E8" w:rsidP="00EE57E8">
      <w:pPr>
        <w:pStyle w:val="Normaalweb"/>
      </w:pPr>
      <w:r>
        <w:t>Bij een eventuele beëindiging van de deelname verwijdert de handelaar alle promotiemateriaal.</w:t>
      </w:r>
    </w:p>
    <w:p w14:paraId="04F7FCDD" w14:textId="77777777" w:rsidR="00EE57E8" w:rsidRDefault="00EE57E8" w:rsidP="00EE57E8">
      <w:pPr>
        <w:pStyle w:val="Normaalweb"/>
      </w:pPr>
      <w:r>
        <w:t> </w:t>
      </w:r>
    </w:p>
    <w:p w14:paraId="38AC59DE" w14:textId="77777777" w:rsidR="00EE57E8" w:rsidRDefault="00EE57E8" w:rsidP="00EE57E8">
      <w:pPr>
        <w:pStyle w:val="Normaalweb"/>
      </w:pPr>
      <w:r>
        <w:rPr>
          <w:u w:val="single"/>
        </w:rPr>
        <w:t>Artikel. 8</w:t>
      </w:r>
      <w:r>
        <w:t>. De cadeaubon is niet inwisselbaar tegen geld. Elke handelaar beslist autonoom of hij al dan niet en op welke wijze (wisselgeld, tegoedbon …) wil teruggeven op een cadeaubon.</w:t>
      </w:r>
    </w:p>
    <w:p w14:paraId="47005A3D" w14:textId="77777777" w:rsidR="00EE57E8" w:rsidRDefault="00EE57E8" w:rsidP="00EE57E8">
      <w:pPr>
        <w:pStyle w:val="Normaalweb"/>
      </w:pPr>
      <w:r>
        <w:t>Op de cadeaubon wordt vermeld dat de handelaar niet verplicht is om terug te geven op de bon.</w:t>
      </w:r>
    </w:p>
    <w:p w14:paraId="73929FA9" w14:textId="77777777" w:rsidR="00EE57E8" w:rsidRDefault="00EE57E8" w:rsidP="00EE57E8">
      <w:pPr>
        <w:pStyle w:val="Normaalweb"/>
      </w:pPr>
      <w:r>
        <w:lastRenderedPageBreak/>
        <w:t>De cadeaubon moet gedurende het hele jaar aanvaard worden. Wanneer de echtheid van de cadeaubon in twijfel wordt getrokken, kan de handelaar de cadeaubon weigeren. Hij/zij verwittigt daarvan het gemeentebestuur.</w:t>
      </w:r>
    </w:p>
    <w:p w14:paraId="5B041DDD" w14:textId="77777777" w:rsidR="00EE57E8" w:rsidRDefault="00EE57E8" w:rsidP="00EE57E8">
      <w:pPr>
        <w:pStyle w:val="Normaalweb"/>
      </w:pPr>
      <w:r>
        <w:t> </w:t>
      </w:r>
    </w:p>
    <w:p w14:paraId="47FA90B6" w14:textId="77777777" w:rsidR="00EE57E8" w:rsidRDefault="00EE57E8" w:rsidP="00EE57E8">
      <w:pPr>
        <w:pStyle w:val="Normaalweb"/>
      </w:pPr>
      <w:r>
        <w:rPr>
          <w:u w:val="single"/>
        </w:rPr>
        <w:t>Artikel 9</w:t>
      </w:r>
      <w:r>
        <w:t>. Het gemeentebestuur kan niet aansprakelijk gesteld worden voor de kwaliteit van de producten of diensten die werden geleverd na betaling met de cadeaubon.</w:t>
      </w:r>
    </w:p>
    <w:p w14:paraId="728E5F65" w14:textId="77777777" w:rsidR="00EE57E8" w:rsidRDefault="00EE57E8" w:rsidP="00EE57E8">
      <w:pPr>
        <w:pStyle w:val="Normaalweb"/>
      </w:pPr>
      <w:r>
        <w:t> </w:t>
      </w:r>
    </w:p>
    <w:p w14:paraId="5AEE9841" w14:textId="77777777" w:rsidR="00EE57E8" w:rsidRDefault="00EE57E8" w:rsidP="00EE57E8">
      <w:pPr>
        <w:pStyle w:val="Normaalweb"/>
      </w:pPr>
      <w:r>
        <w:rPr>
          <w:u w:val="single"/>
        </w:rPr>
        <w:t>Artikel 10</w:t>
      </w:r>
      <w:r>
        <w:t>. Het gemeentebestuur zal de gemeentelijke cadeaubon zelf gebruiken voor de uitbetaling van attenties, premies en tegemoetkomingen, zoals bv. premie jubilarissen, buurtfeesten, werknemersgeschenk, …</w:t>
      </w:r>
    </w:p>
    <w:p w14:paraId="0E53EB7B" w14:textId="77777777" w:rsidR="00EE57E8" w:rsidRDefault="00EE57E8" w:rsidP="00EE57E8">
      <w:pPr>
        <w:pStyle w:val="Normaalweb"/>
      </w:pPr>
      <w:r>
        <w:rPr>
          <w:u w:val="single"/>
        </w:rPr>
        <w:t> </w:t>
      </w:r>
    </w:p>
    <w:p w14:paraId="447D7672" w14:textId="77777777" w:rsidR="00EE57E8" w:rsidRDefault="00EE57E8" w:rsidP="00EE57E8">
      <w:pPr>
        <w:pStyle w:val="Normaalweb"/>
      </w:pPr>
      <w:r>
        <w:rPr>
          <w:u w:val="single"/>
        </w:rPr>
        <w:t>Artikel 11</w:t>
      </w:r>
      <w:r>
        <w:t>. In geval van betwisting of discussies neemt het College van Burgemeester en Schepenen een gemotiveerde beslissing.</w:t>
      </w:r>
    </w:p>
    <w:p w14:paraId="1C35C610" w14:textId="77777777" w:rsidR="00EE57E8" w:rsidRDefault="00EE57E8" w:rsidP="00EE57E8">
      <w:pPr>
        <w:pStyle w:val="Normaalweb"/>
      </w:pPr>
      <w:r>
        <w:t> </w:t>
      </w:r>
    </w:p>
    <w:p w14:paraId="55FC14B3" w14:textId="77777777" w:rsidR="00EE57E8" w:rsidRDefault="00EE57E8" w:rsidP="00EE57E8">
      <w:pPr>
        <w:pStyle w:val="Normaalweb"/>
      </w:pPr>
      <w:r>
        <w:rPr>
          <w:u w:val="single"/>
        </w:rPr>
        <w:t>Artikel 12</w:t>
      </w:r>
      <w:r>
        <w:t>. Dit reglement treedt in werking op met terugwerkende kracht vanaf 1 januari 2022.</w:t>
      </w:r>
    </w:p>
    <w:p w14:paraId="42B2FC68" w14:textId="77777777" w:rsidR="00EE57E8" w:rsidRDefault="00EE57E8" w:rsidP="00EE57E8">
      <w:pPr>
        <w:pStyle w:val="Normaalweb"/>
      </w:pPr>
    </w:p>
    <w:p w14:paraId="6789F267" w14:textId="17E39CB6" w:rsidR="00EE57E8" w:rsidRDefault="00EE57E8" w:rsidP="00EE57E8">
      <w:pPr>
        <w:pStyle w:val="Normaalweb"/>
      </w:pPr>
      <w:r>
        <w:rPr>
          <w:u w:val="single"/>
        </w:rPr>
        <w:t>Artikel 13</w:t>
      </w:r>
      <w:r>
        <w:t>. Het reglement van de gemeenteraad van 19 december 2017</w:t>
      </w:r>
      <w:r w:rsidR="00063E26">
        <w:t xml:space="preserve"> </w:t>
      </w:r>
      <w:r>
        <w:t xml:space="preserve">betreffende Middenstand – Reglement cadeaubon – Goedkeuring, wordt opgeheven. </w:t>
      </w:r>
    </w:p>
    <w:p w14:paraId="7B764EE1" w14:textId="77777777" w:rsidR="008769CE" w:rsidRDefault="00B94810"/>
    <w:sectPr w:rsidR="00876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8"/>
    <w:rsid w:val="00063E26"/>
    <w:rsid w:val="003E1B9D"/>
    <w:rsid w:val="00794210"/>
    <w:rsid w:val="00A8271A"/>
    <w:rsid w:val="00B94810"/>
    <w:rsid w:val="00CC65E4"/>
    <w:rsid w:val="00EE57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24B"/>
  <w15:chartTrackingRefBased/>
  <w15:docId w15:val="{FCCABE91-54AA-4488-9B3E-5A4A36D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42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4210"/>
    <w:pPr>
      <w:spacing w:after="0" w:line="240" w:lineRule="auto"/>
    </w:pPr>
  </w:style>
  <w:style w:type="paragraph" w:styleId="Lijstalinea">
    <w:name w:val="List Paragraph"/>
    <w:basedOn w:val="Standaard"/>
    <w:uiPriority w:val="34"/>
    <w:qFormat/>
    <w:rsid w:val="00794210"/>
    <w:pPr>
      <w:ind w:left="720"/>
      <w:contextualSpacing/>
    </w:pPr>
  </w:style>
  <w:style w:type="paragraph" w:styleId="Normaalweb">
    <w:name w:val="Normal (Web)"/>
    <w:basedOn w:val="Standaard"/>
    <w:uiPriority w:val="99"/>
    <w:semiHidden/>
    <w:unhideWhenUsed/>
    <w:rsid w:val="00EE57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E5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4165</Characters>
  <Application>Microsoft Office Word</Application>
  <DocSecurity>4</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De Saeger</dc:creator>
  <cp:keywords/>
  <dc:description/>
  <cp:lastModifiedBy>Frieda De Saeger</cp:lastModifiedBy>
  <cp:revision>2</cp:revision>
  <dcterms:created xsi:type="dcterms:W3CDTF">2022-09-29T10:30:00Z</dcterms:created>
  <dcterms:modified xsi:type="dcterms:W3CDTF">2022-09-29T10:30:00Z</dcterms:modified>
</cp:coreProperties>
</file>